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MODELO DE CRONOGRAMA FÍSICO-FINANCEIRO</w:t>
      </w:r>
    </w:p>
    <w:p w:rsidR="00000000" w:rsidDel="00000000" w:rsidP="00000000" w:rsidRDefault="00000000" w:rsidRPr="00000000" w14:paraId="00000002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Versão: 1.0</w:t>
      </w:r>
    </w:p>
    <w:p w:rsidR="00000000" w:rsidDel="00000000" w:rsidP="00000000" w:rsidRDefault="00000000" w:rsidRPr="00000000" w14:paraId="00000003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Data: 22/02/2026</w:t>
      </w:r>
    </w:p>
    <w:p w:rsidR="00000000" w:rsidDel="00000000" w:rsidP="00000000" w:rsidRDefault="00000000" w:rsidRPr="00000000" w14:paraId="00000004">
      <w:pPr>
        <w:spacing w:after="200" w:before="20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Lei de Licitações e Contratos Administrativos estabelece o planejamento como requisito indispensável à contratação pública eficiente.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Nos termos do art. 6º, inciso XXIII, alínea “f”, o projeto básico deve conter o cronograma físico-financeiro da execução da obra ou serviço.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cronograma físico-financeiro constitui instrumento essencial de: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Planejamento da execução;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Programação orçamentária;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Controle da medição;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Governança contratual;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Mitigação de riscos;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Preservação do equilíbrio econômico-financeiro.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Além disso: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 art. 92 exige definição clara de prazos e condições de pagamento;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 art. 115 vincula a execução à fiscalização;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 art. 124 disciplina alterações contratuais com impacto em prazo e custo.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 cronograma integra o edital e o contrato e vincula as partes.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Este documento estabelece a metodologia institucional para elaboração do cronograma físico-financeiro no âmbito do TJES e apresenta modelo padrão aplicável às contratações de obras e serviços de engenharia.</w:t>
      </w:r>
    </w:p>
    <w:p w:rsidR="00000000" w:rsidDel="00000000" w:rsidP="00000000" w:rsidRDefault="00000000" w:rsidRPr="00000000" w14:paraId="00000014">
      <w:pPr>
        <w:pStyle w:val="Heading1"/>
        <w:spacing w:before="0" w:lineRule="auto"/>
        <w:rPr/>
      </w:pPr>
      <w:bookmarkStart w:colFirst="0" w:colLast="0" w:name="_z4fn865ukrtz" w:id="0"/>
      <w:bookmarkEnd w:id="0"/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. METODOLOGIA DE ELABORAÇÃO DO CRONOGRAMA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elaboração do cronograma observará as seguintes etapas: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hd w:fill="c9daf8" w:val="clear"/>
        <w:spacing w:after="0" w:before="0" w:lineRule="auto"/>
        <w:jc w:val="both"/>
        <w:rPr/>
      </w:pPr>
      <w:bookmarkStart w:colFirst="0" w:colLast="0" w:name="_xkuaseit3h57" w:id="1"/>
      <w:bookmarkEnd w:id="1"/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.1. Política Institucional de Planejamento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Antes da elaboração do cronograma específico, deverá ser observado: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 prazo global definido no ETP;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 compatibilidade com a planilha orçamentária;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 matriz de riscos da contratação;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 capacidade de fiscalização;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 regime de execução contratado.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rPr/>
      </w:pPr>
      <w:bookmarkStart w:colFirst="0" w:colLast="0" w:name="_2xpsdxyqdluq" w:id="2"/>
      <w:bookmarkEnd w:id="2"/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.2 Estruturação Analítica da Obra (EAP)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cronograma deverá estar baseado na Estrutura Analítica do Projeto (EAP), decompondo a obra em macroetapas, tais como: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Administração local;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Mobilização e canteiro;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Infraestrutura;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Superestrutura;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Vedações;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Instalações;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Acabamentos;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Comissionamento;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Entrega final.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Cada item deverá corresponder exatamente aos itens da planilha orçamentária.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rPr/>
      </w:pPr>
      <w:bookmarkStart w:colFirst="0" w:colLast="0" w:name="_g2xvvrigl4hi" w:id="3"/>
      <w:bookmarkEnd w:id="3"/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.3 Sequenciamento Técnico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Deverão ser definidas: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Dependências lógicas entre atividades;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Atividades predecessoras e sucessoras;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Possibilidade de execução paralela;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Marcos contratuais relevantes.</w:t>
      </w:r>
    </w:p>
    <w:p w:rsidR="00000000" w:rsidDel="00000000" w:rsidP="00000000" w:rsidRDefault="00000000" w:rsidRPr="00000000" w14:paraId="0000002F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O sequenciamento deverá refletir lógica executiva real, evitando distorções artificiais de desembolso.</w:t>
      </w:r>
    </w:p>
    <w:p w:rsidR="00000000" w:rsidDel="00000000" w:rsidP="00000000" w:rsidRDefault="00000000" w:rsidRPr="00000000" w14:paraId="00000030">
      <w:pPr>
        <w:pStyle w:val="Heading2"/>
        <w:rPr/>
      </w:pPr>
      <w:bookmarkStart w:colFirst="0" w:colLast="0" w:name="_6qhqtyjk5nrp" w:id="4"/>
      <w:bookmarkEnd w:id="4"/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.4 Distribuição Física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Para cada item da planilha: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Definir o percentual físico a ser executado por período;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Garantir coerência com frentes de trabalho;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Considerar produtividade estimada;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Considerar sazonalidade (quando aplicável).</w:t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soma dos percentuais por item deverá totalizar 100%.</w:t>
      </w:r>
    </w:p>
    <w:p w:rsidR="00000000" w:rsidDel="00000000" w:rsidP="00000000" w:rsidRDefault="00000000" w:rsidRPr="00000000" w14:paraId="00000037">
      <w:pPr>
        <w:pStyle w:val="Heading2"/>
        <w:rPr/>
      </w:pPr>
      <w:bookmarkStart w:colFirst="0" w:colLast="0" w:name="_p3ed7lsl9w9k" w:id="5"/>
      <w:bookmarkEnd w:id="5"/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.5 Distribuição Financeira</w:t>
      </w:r>
    </w:p>
    <w:p w:rsidR="00000000" w:rsidDel="00000000" w:rsidP="00000000" w:rsidRDefault="00000000" w:rsidRPr="00000000" w14:paraId="0000003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distribuição financeira deverá: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Ser proporcional ao avanço físico;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Considerar a composição de custos do item;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Evitar concentração indevida de pagamentos;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Permitir geração da Curva S.</w:t>
      </w:r>
    </w:p>
    <w:p w:rsidR="00000000" w:rsidDel="00000000" w:rsidP="00000000" w:rsidRDefault="00000000" w:rsidRPr="00000000" w14:paraId="0000003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valor mensal será obtido por:</w:t>
      </w:r>
    </w:p>
    <w:p w:rsidR="00000000" w:rsidDel="00000000" w:rsidP="00000000" w:rsidRDefault="00000000" w:rsidRPr="00000000" w14:paraId="0000003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Percentual físico do período × valor total do item.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rPr/>
      </w:pPr>
      <w:bookmarkStart w:colFirst="0" w:colLast="0" w:name="_671jbv5a9fi1" w:id="6"/>
      <w:bookmarkEnd w:id="6"/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.6 Consolidação e Curva S</w:t>
      </w:r>
    </w:p>
    <w:p w:rsidR="00000000" w:rsidDel="00000000" w:rsidP="00000000" w:rsidRDefault="00000000" w:rsidRPr="00000000" w14:paraId="0000004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cronograma deverá apresentar: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2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Total mensal de desembolso;</w:t>
      </w:r>
    </w:p>
    <w:p w:rsidR="00000000" w:rsidDel="00000000" w:rsidP="00000000" w:rsidRDefault="00000000" w:rsidRPr="00000000" w14:paraId="0000004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Percentual mensal sobre o total do contrato;</w:t>
      </w:r>
    </w:p>
    <w:p w:rsidR="00000000" w:rsidDel="00000000" w:rsidP="00000000" w:rsidRDefault="00000000" w:rsidRPr="00000000" w14:paraId="0000004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Valor acumulado;</w:t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Percentual acumulado.</w:t>
      </w:r>
    </w:p>
    <w:p w:rsidR="00000000" w:rsidDel="00000000" w:rsidP="00000000" w:rsidRDefault="00000000" w:rsidRPr="00000000" w14:paraId="0000004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curva acumulada deverá apresentar evolução progressiva coerente, evitando: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Picos artificiais;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Concentração excessiva no início;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Concentração excessiva no final.</w:t>
      </w:r>
    </w:p>
    <w:p w:rsidR="00000000" w:rsidDel="00000000" w:rsidP="00000000" w:rsidRDefault="00000000" w:rsidRPr="00000000" w14:paraId="00000049">
      <w:pPr>
        <w:pStyle w:val="Heading2"/>
        <w:rPr/>
      </w:pPr>
      <w:bookmarkStart w:colFirst="0" w:colLast="0" w:name="_y77vvzls2r9f" w:id="7"/>
      <w:bookmarkEnd w:id="7"/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.7 Validação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cronograma deverá ser validado quanto a: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Compatibilidade com a matriz de riscos;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Coerência técnica;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Exequibilidade;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Compatibilidade com o prazo contratual;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Compatibilidade com o fluxo orçamentário do TJES.</w:t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before="280" w:lineRule="auto"/>
        <w:jc w:val="both"/>
        <w:rPr/>
      </w:pPr>
      <w:bookmarkStart w:colFirst="0" w:colLast="0" w:name="_wiyjnm2f3g8b" w:id="8"/>
      <w:bookmarkEnd w:id="8"/>
      <w:r w:rsidDel="00000000" w:rsidR="00000000" w:rsidRPr="00000000">
        <w:rPr>
          <w:rtl w:val="0"/>
        </w:rPr>
        <w:t xml:space="preserve">1.8 Formalização</w:t>
      </w:r>
    </w:p>
    <w:p w:rsidR="00000000" w:rsidDel="00000000" w:rsidP="00000000" w:rsidRDefault="00000000" w:rsidRPr="00000000" w14:paraId="0000005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cronograma: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Integrará o edital como anexo;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Integrará o contrato como cláusula técnica;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Servirá de base para medição;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  <w:rPr>
          <w:u w:val="none"/>
        </w:rPr>
        <w:sectPr>
          <w:headerReference r:id="rId6" w:type="default"/>
          <w:footerReference r:id="rId7" w:type="default"/>
          <w:pgSz w:h="16838" w:w="11906" w:orient="portrait"/>
          <w:pgMar w:bottom="1440.0000000000002" w:top="1440.0000000000002" w:left="1440.0000000000002" w:right="1440.0000000000002" w:header="720" w:footer="720"/>
          <w:pgNumType w:start="1"/>
        </w:sectPr>
      </w:pPr>
      <w:r w:rsidDel="00000000" w:rsidR="00000000" w:rsidRPr="00000000">
        <w:rPr>
          <w:rtl w:val="0"/>
        </w:rPr>
        <w:t xml:space="preserve">Poderá ser revisado mediante termo aditivo formal.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spacing w:before="0" w:lineRule="auto"/>
        <w:jc w:val="both"/>
        <w:rPr/>
      </w:pPr>
      <w:bookmarkStart w:colFirst="0" w:colLast="0" w:name="_tyr2wgvfah48" w:id="9"/>
      <w:bookmarkEnd w:id="9"/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tl w:val="0"/>
        </w:rPr>
        <w:t xml:space="preserve">. MODELO PADRÃO DE CRONOGRAMA FÍSICO-FINANCEIRO</w:t>
      </w:r>
    </w:p>
    <w:p w:rsidR="00000000" w:rsidDel="00000000" w:rsidP="00000000" w:rsidRDefault="00000000" w:rsidRPr="00000000" w14:paraId="0000005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(OBRAS E SERVIÇOS DE ENGENHARIA)</w:t>
      </w:r>
    </w:p>
    <w:tbl>
      <w:tblPr>
        <w:tblStyle w:val="Table1"/>
        <w:tblW w:w="1396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35"/>
        <w:gridCol w:w="1860"/>
        <w:gridCol w:w="2160"/>
        <w:gridCol w:w="1860"/>
        <w:gridCol w:w="1590"/>
        <w:gridCol w:w="1590"/>
        <w:gridCol w:w="990"/>
        <w:gridCol w:w="1590"/>
        <w:gridCol w:w="1590"/>
        <w:tblGridChange w:id="0">
          <w:tblGrid>
            <w:gridCol w:w="735"/>
            <w:gridCol w:w="1860"/>
            <w:gridCol w:w="2160"/>
            <w:gridCol w:w="1860"/>
            <w:gridCol w:w="1590"/>
            <w:gridCol w:w="1590"/>
            <w:gridCol w:w="990"/>
            <w:gridCol w:w="1590"/>
            <w:gridCol w:w="159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9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CRONOGRAMA FÍSICO-FINANCEIRO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OBJETO: Obra de reforma do Tribunal e Justiça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PROCESSO SEI: 700xxxx-xx.AAAA.8.08.0000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TABELA PADRÃO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% do Contrato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Mês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Mês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Mês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Total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Administração Local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100%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Mobilização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100%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100%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Estrutura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100%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BC">
      <w:pPr>
        <w:spacing w:after="240" w:before="240" w:lineRule="auto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64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50"/>
        <w:gridCol w:w="2085"/>
        <w:gridCol w:w="4005"/>
        <w:gridCol w:w="2250"/>
        <w:gridCol w:w="2250"/>
        <w:tblGridChange w:id="0">
          <w:tblGrid>
            <w:gridCol w:w="1050"/>
            <w:gridCol w:w="2085"/>
            <w:gridCol w:w="4005"/>
            <w:gridCol w:w="2250"/>
            <w:gridCol w:w="225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CRONOGRAMA FÍSICO-FINANCEIRO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OBJETO: Obra de reforma do Tribunal e Justiça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PROCESSO SEI: 700xxxx-xx.AAAA.8.08.0000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CONSOLIDAÇÃO MENSAL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Valor do Período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% do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Valor Acumulado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% Acumulado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spacing w:after="240" w:before="240" w:lineRule="auto"/>
        <w:jc w:val="both"/>
        <w:rPr/>
        <w:sectPr>
          <w:type w:val="nextPage"/>
          <w:pgSz w:h="11906" w:w="16838" w:orient="landscape"/>
          <w:pgMar w:bottom="1440.0000000000002" w:top="1440.0000000000002" w:left="1440.0000000000002" w:right="1440.0000000000002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Style w:val="Heading1"/>
        <w:rPr/>
      </w:pPr>
      <w:bookmarkStart w:colFirst="0" w:colLast="0" w:name="_a0mazerv6xkj" w:id="10"/>
      <w:bookmarkEnd w:id="10"/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tl w:val="0"/>
        </w:rPr>
        <w:t xml:space="preserve">. DIRETRIZES OBRIGATÓRIAS</w:t>
      </w:r>
    </w:p>
    <w:p w:rsidR="00000000" w:rsidDel="00000000" w:rsidP="00000000" w:rsidRDefault="00000000" w:rsidRPr="00000000" w14:paraId="000000E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cronograma deverá:</w:t>
      </w:r>
    </w:p>
    <w:p w:rsidR="00000000" w:rsidDel="00000000" w:rsidP="00000000" w:rsidRDefault="00000000" w:rsidRPr="00000000" w14:paraId="000000EE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Ser compatível com a planilha orçamentária;</w:t>
      </w:r>
    </w:p>
    <w:p w:rsidR="00000000" w:rsidDel="00000000" w:rsidP="00000000" w:rsidRDefault="00000000" w:rsidRPr="00000000" w14:paraId="000000E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Indicar valores mensais e percentuais;</w:t>
      </w:r>
    </w:p>
    <w:p w:rsidR="00000000" w:rsidDel="00000000" w:rsidP="00000000" w:rsidRDefault="00000000" w:rsidRPr="00000000" w14:paraId="000000F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Apresentar totais acumulados;</w:t>
      </w:r>
    </w:p>
    <w:p w:rsidR="00000000" w:rsidDel="00000000" w:rsidP="00000000" w:rsidRDefault="00000000" w:rsidRPr="00000000" w14:paraId="000000F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Permitir geração de Curva S;</w:t>
      </w:r>
    </w:p>
    <w:p w:rsidR="00000000" w:rsidDel="00000000" w:rsidP="00000000" w:rsidRDefault="00000000" w:rsidRPr="00000000" w14:paraId="000000F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Estar assinado por responsável técnico;</w:t>
      </w:r>
    </w:p>
    <w:p w:rsidR="00000000" w:rsidDel="00000000" w:rsidP="00000000" w:rsidRDefault="00000000" w:rsidRPr="00000000" w14:paraId="000000F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Estar compatível com o regime de execução;</w:t>
      </w:r>
    </w:p>
    <w:p w:rsidR="00000000" w:rsidDel="00000000" w:rsidP="00000000" w:rsidRDefault="00000000" w:rsidRPr="00000000" w14:paraId="000000F4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Estar compatível com a matriz de riscos.</w:t>
      </w:r>
    </w:p>
    <w:p w:rsidR="00000000" w:rsidDel="00000000" w:rsidP="00000000" w:rsidRDefault="00000000" w:rsidRPr="00000000" w14:paraId="000000F5">
      <w:pPr>
        <w:pStyle w:val="Heading1"/>
        <w:keepNext w:val="0"/>
        <w:keepLines w:val="0"/>
        <w:rPr/>
      </w:pPr>
      <w:bookmarkStart w:colFirst="0" w:colLast="0" w:name="_f2o3t7m217c2" w:id="11"/>
      <w:bookmarkEnd w:id="11"/>
      <w:r w:rsidDel="00000000" w:rsidR="00000000" w:rsidRPr="00000000">
        <w:rPr>
          <w:rtl w:val="0"/>
        </w:rPr>
        <w:t xml:space="preserve">4. DISPOSIÇÕES FINAIS</w:t>
      </w:r>
    </w:p>
    <w:p w:rsidR="00000000" w:rsidDel="00000000" w:rsidP="00000000" w:rsidRDefault="00000000" w:rsidRPr="00000000" w14:paraId="000000F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cronograma físico-financeiro:</w:t>
      </w:r>
    </w:p>
    <w:p w:rsidR="00000000" w:rsidDel="00000000" w:rsidP="00000000" w:rsidRDefault="00000000" w:rsidRPr="00000000" w14:paraId="000000F7">
      <w:pPr>
        <w:numPr>
          <w:ilvl w:val="0"/>
          <w:numId w:val="13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Integra o equilíbrio econômico-financeiro inicial;</w:t>
      </w:r>
    </w:p>
    <w:p w:rsidR="00000000" w:rsidDel="00000000" w:rsidP="00000000" w:rsidRDefault="00000000" w:rsidRPr="00000000" w14:paraId="000000F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Vincula as partes;Constitui instrumento de fiscalização;</w:t>
      </w:r>
    </w:p>
    <w:p w:rsidR="00000000" w:rsidDel="00000000" w:rsidP="00000000" w:rsidRDefault="00000000" w:rsidRPr="00000000" w14:paraId="000000F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Não substitui o dever de cooperação contratual;</w:t>
      </w:r>
    </w:p>
    <w:p w:rsidR="00000000" w:rsidDel="00000000" w:rsidP="00000000" w:rsidRDefault="00000000" w:rsidRPr="00000000" w14:paraId="000000FA">
      <w:pPr>
        <w:numPr>
          <w:ilvl w:val="0"/>
          <w:numId w:val="13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Deve ser interpretado conforme os princípios da boa-fé objetiva, eficiência e planejamento.</w:t>
      </w:r>
    </w:p>
    <w:p w:rsidR="00000000" w:rsidDel="00000000" w:rsidP="00000000" w:rsidRDefault="00000000" w:rsidRPr="00000000" w14:paraId="000000F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Alterações somente poderão ocorrer mediante termo aditivo formal, nos termos da Lei de Licitações e Contratos Administrativos.</w:t>
      </w:r>
    </w:p>
    <w:p w:rsidR="00000000" w:rsidDel="00000000" w:rsidP="00000000" w:rsidRDefault="00000000" w:rsidRPr="00000000" w14:paraId="000000F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.0000000000002" w:top="1440.0000000000002" w:left="1440.0000000000002" w:right="1440.000000000000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5">
    <w:pPr>
      <w:jc w:val="center"/>
      <w:rPr/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de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spacing w:after="200" w:line="276" w:lineRule="auto"/>
      <w:jc w:val="both"/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9000.0" w:type="dxa"/>
      <w:jc w:val="left"/>
      <w:tblLayout w:type="fixed"/>
      <w:tblLook w:val="0600"/>
    </w:tblPr>
    <w:tblGrid>
      <w:gridCol w:w="1350"/>
      <w:gridCol w:w="7650"/>
      <w:tblGridChange w:id="0">
        <w:tblGrid>
          <w:gridCol w:w="1350"/>
          <w:gridCol w:w="7650"/>
        </w:tblGrid>
      </w:tblGridChange>
    </w:tblGrid>
    <w:tr>
      <w:trPr>
        <w:cantSplit w:val="0"/>
        <w:trHeight w:val="1137.1191406249998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8" w:val="single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FE">
          <w:pPr>
            <w:widowControl w:val="0"/>
            <w:spacing w:after="200" w:line="240" w:lineRule="auto"/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</w:rPr>
            <w:drawing>
              <wp:inline distB="114300" distT="114300" distL="114300" distR="114300">
                <wp:extent cx="665053" cy="7020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053" cy="70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8" w:val="single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FF">
          <w:pPr>
            <w:spacing w:line="276" w:lineRule="auto"/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Poder Judiciário</w:t>
          </w:r>
        </w:p>
        <w:p w:rsidR="00000000" w:rsidDel="00000000" w:rsidP="00000000" w:rsidRDefault="00000000" w:rsidRPr="00000000" w14:paraId="00000100">
          <w:pPr>
            <w:spacing w:line="276" w:lineRule="auto"/>
            <w:jc w:val="both"/>
            <w:rPr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sz w:val="18"/>
              <w:szCs w:val="18"/>
              <w:rtl w:val="0"/>
            </w:rPr>
            <w:t xml:space="preserve">Tribunal de Justiça</w:t>
          </w:r>
        </w:p>
        <w:p w:rsidR="00000000" w:rsidDel="00000000" w:rsidP="00000000" w:rsidRDefault="00000000" w:rsidRPr="00000000" w14:paraId="00000101">
          <w:pPr>
            <w:spacing w:line="276" w:lineRule="auto"/>
            <w:jc w:val="both"/>
            <w:rPr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sz w:val="18"/>
              <w:szCs w:val="18"/>
              <w:rtl w:val="0"/>
            </w:rPr>
            <w:t xml:space="preserve">do Estado do Espírito Santo</w:t>
          </w:r>
        </w:p>
        <w:p w:rsidR="00000000" w:rsidDel="00000000" w:rsidP="00000000" w:rsidRDefault="00000000" w:rsidRPr="00000000" w14:paraId="00000102">
          <w:pPr>
            <w:spacing w:line="276" w:lineRule="auto"/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Secretaria Geral / Núcleo de Planejamento das Contratações - NPC</w:t>
          </w:r>
        </w:p>
        <w:p w:rsidR="00000000" w:rsidDel="00000000" w:rsidP="00000000" w:rsidRDefault="00000000" w:rsidRPr="00000000" w14:paraId="00000103">
          <w:pPr>
            <w:spacing w:line="276" w:lineRule="auto"/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Secretaria de Engenharia, Gestão Predial e Manutenção de Equipamentos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hd w:fill="073763" w:val="clear"/>
      <w:jc w:val="both"/>
    </w:pPr>
    <w:rPr>
      <w:b w:val="1"/>
      <w:bCs w:val="1"/>
      <w:color w:val="ffffff"/>
    </w:rPr>
  </w:style>
  <w:style w:type="paragraph" w:styleId="Heading2">
    <w:name w:val="heading 2"/>
    <w:basedOn w:val="Normal"/>
    <w:next w:val="Normal"/>
    <w:pPr>
      <w:keepNext w:val="1"/>
      <w:keepLines w:val="1"/>
      <w:shd w:fill="c9daf8" w:val="clear"/>
      <w:jc w:val="both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